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72584">
      <w:pPr>
        <w:pStyle w:val="31"/>
      </w:pPr>
      <w:r>
        <w:rPr>
          <w:lang w:val="en-US"/>
        </w:rPr>
        <w:t>DS001A</w:t>
      </w:r>
      <w:r>
        <w:t xml:space="preserve"> Driver Monitoring Camera</w:t>
      </w:r>
    </w:p>
    <w:p w14:paraId="4AE407CC">
      <w:pPr>
        <w:pStyle w:val="26"/>
      </w:pPr>
      <w:r>
        <w:t>User Guide and Technical Specifications</w:t>
      </w:r>
    </w:p>
    <w:p w14:paraId="03A1E243">
      <w:r>
        <w:t xml:space="preserve">The </w:t>
      </w:r>
      <w:r>
        <w:rPr>
          <w:lang w:val="en-US"/>
        </w:rPr>
        <w:t>DS001A</w:t>
      </w:r>
      <w:r>
        <w:t xml:space="preserve"> is an in-cab camera with a built-in driver monitoring algorithm. It monitors driver fatigue and driving behaviour, provides voice alerts through a connected speaker, and outputs alarm signals for integration with a vehicle recorder or other equipment.</w:t>
      </w:r>
    </w:p>
    <w:p w14:paraId="1B2658CA">
      <w:pPr>
        <w:keepNext/>
        <w:spacing w:after="40"/>
        <w:jc w:val="center"/>
      </w:pPr>
      <w:r>
        <w:drawing>
          <wp:inline distT="0" distB="0" distL="114300" distR="114300">
            <wp:extent cx="2560320" cy="2560320"/>
            <wp:effectExtent l="0" t="0" r="5080" b="5080"/>
            <wp:docPr id="1" name="Picture 1" descr="Front and side views of the DS007 camera with mounting bracket and dimensions in millimet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ront and side views of the DS007 camera with mounting bracket and dimensions in millimetre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2BC7D">
      <w:pPr>
        <w:pStyle w:val="15"/>
        <w:jc w:val="center"/>
      </w:pPr>
      <w:r>
        <w:t>Camera dimensions 63 × 50.5 × 104 mm</w:t>
      </w:r>
    </w:p>
    <w:p w14:paraId="7B619DCF">
      <w:pPr>
        <w:pStyle w:val="3"/>
      </w:pPr>
      <w:r>
        <w:t>1 Driver monitoring functions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92"/>
        <w:gridCol w:w="7632"/>
      </w:tblGrid>
      <w:tr w14:paraId="4FF617F8">
        <w:trPr>
          <w:cantSplit/>
          <w:tblHeader/>
          <w:jc w:val="center"/>
        </w:trPr>
        <w:tc>
          <w:tcPr>
            <w:tcW w:w="2592" w:type="dxa"/>
            <w:shd w:val="clear" w:color="auto" w:fill="17354A"/>
            <w:vAlign w:val="center"/>
          </w:tcPr>
          <w:p w14:paraId="6F0567AD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Function</w:t>
            </w:r>
          </w:p>
        </w:tc>
        <w:tc>
          <w:tcPr>
            <w:tcW w:w="7632" w:type="dxa"/>
            <w:shd w:val="clear" w:color="auto" w:fill="17354A"/>
            <w:vAlign w:val="center"/>
          </w:tcPr>
          <w:p w14:paraId="1016FE3A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Detection</w:t>
            </w:r>
          </w:p>
        </w:tc>
      </w:tr>
      <w:tr w14:paraId="219B0781">
        <w:trPr>
          <w:cantSplit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02FBF7E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Driver fatigue</w:t>
            </w:r>
          </w:p>
        </w:tc>
        <w:tc>
          <w:tcPr>
            <w:tcW w:w="7632" w:type="dxa"/>
            <w:shd w:val="clear" w:color="auto" w:fill="FFFFFF"/>
            <w:vAlign w:val="center"/>
          </w:tcPr>
          <w:p w14:paraId="126079A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signs of fatigue, including eye closure.</w:t>
            </w:r>
          </w:p>
        </w:tc>
      </w:tr>
      <w:tr w14:paraId="7F8D97A1">
        <w:trPr>
          <w:cantSplit/>
          <w:jc w:val="center"/>
        </w:trPr>
        <w:tc>
          <w:tcPr>
            <w:tcW w:w="2592" w:type="dxa"/>
            <w:shd w:val="clear" w:color="auto" w:fill="F3F6F8"/>
            <w:vAlign w:val="center"/>
          </w:tcPr>
          <w:p w14:paraId="058A30D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Seat belt unfastened</w:t>
            </w:r>
          </w:p>
        </w:tc>
        <w:tc>
          <w:tcPr>
            <w:tcW w:w="7632" w:type="dxa"/>
            <w:shd w:val="clear" w:color="auto" w:fill="F3F6F8"/>
            <w:vAlign w:val="center"/>
          </w:tcPr>
          <w:p w14:paraId="4C9E913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when the driver is not wearing a seat belt.</w:t>
            </w:r>
          </w:p>
        </w:tc>
      </w:tr>
      <w:tr w14:paraId="4B2C21CF">
        <w:trPr>
          <w:cantSplit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4A1F140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Drinking water</w:t>
            </w:r>
          </w:p>
        </w:tc>
        <w:tc>
          <w:tcPr>
            <w:tcW w:w="7632" w:type="dxa"/>
            <w:shd w:val="clear" w:color="auto" w:fill="FFFFFF"/>
            <w:vAlign w:val="center"/>
          </w:tcPr>
          <w:p w14:paraId="5E4E06A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the driver drinking water.</w:t>
            </w:r>
          </w:p>
        </w:tc>
      </w:tr>
      <w:tr w14:paraId="3BE28155">
        <w:trPr>
          <w:cantSplit/>
          <w:jc w:val="center"/>
        </w:trPr>
        <w:tc>
          <w:tcPr>
            <w:tcW w:w="2592" w:type="dxa"/>
            <w:shd w:val="clear" w:color="auto" w:fill="F3F6F8"/>
            <w:vAlign w:val="center"/>
          </w:tcPr>
          <w:p w14:paraId="59EB0A9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Smoking</w:t>
            </w:r>
          </w:p>
        </w:tc>
        <w:tc>
          <w:tcPr>
            <w:tcW w:w="7632" w:type="dxa"/>
            <w:shd w:val="clear" w:color="auto" w:fill="F3F6F8"/>
            <w:vAlign w:val="center"/>
          </w:tcPr>
          <w:p w14:paraId="721E2BA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the driver smoking.</w:t>
            </w:r>
          </w:p>
        </w:tc>
      </w:tr>
      <w:tr w14:paraId="65588CEB">
        <w:trPr>
          <w:cantSplit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5AACEEE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Driver distraction</w:t>
            </w:r>
          </w:p>
        </w:tc>
        <w:tc>
          <w:tcPr>
            <w:tcW w:w="7632" w:type="dxa"/>
            <w:shd w:val="clear" w:color="auto" w:fill="FFFFFF"/>
            <w:vAlign w:val="center"/>
          </w:tcPr>
          <w:p w14:paraId="568DF44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inattentive driving.</w:t>
            </w:r>
          </w:p>
        </w:tc>
      </w:tr>
      <w:tr w14:paraId="2516C0DA">
        <w:trPr>
          <w:cantSplit/>
          <w:jc w:val="center"/>
        </w:trPr>
        <w:tc>
          <w:tcPr>
            <w:tcW w:w="2592" w:type="dxa"/>
            <w:shd w:val="clear" w:color="auto" w:fill="F3F6F8"/>
            <w:vAlign w:val="center"/>
          </w:tcPr>
          <w:p w14:paraId="729DB5D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Phone calls</w:t>
            </w:r>
          </w:p>
        </w:tc>
        <w:tc>
          <w:tcPr>
            <w:tcW w:w="7632" w:type="dxa"/>
            <w:shd w:val="clear" w:color="auto" w:fill="F3F6F8"/>
            <w:vAlign w:val="center"/>
          </w:tcPr>
          <w:p w14:paraId="09051B6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Detects the driver making or receiving a phone call.</w:t>
            </w:r>
          </w:p>
        </w:tc>
      </w:tr>
      <w:tr w14:paraId="34DDADA9">
        <w:trPr>
          <w:cantSplit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780A42D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Abnormal posture</w:t>
            </w:r>
          </w:p>
        </w:tc>
        <w:tc>
          <w:tcPr>
            <w:tcW w:w="7632" w:type="dxa"/>
            <w:shd w:val="clear" w:color="auto" w:fill="FFFFFF"/>
            <w:vAlign w:val="center"/>
          </w:tcPr>
          <w:p w14:paraId="1B4AE22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Provides an alert when abnormal driver posture is detected.</w:t>
            </w:r>
          </w:p>
        </w:tc>
      </w:tr>
    </w:tbl>
    <w:p w14:paraId="290A1926">
      <w:pPr>
        <w:spacing w:before="160" w:after="0"/>
      </w:pPr>
      <w:r>
        <w:t>When an event is detected, the camera provides a voice alert, a 5 V high-level I/O alarm signal and an alarm message through the serial interface.</w:t>
      </w:r>
    </w:p>
    <w:p w14:paraId="0587FBBF">
      <w:r>
        <w:br w:type="page"/>
      </w:r>
    </w:p>
    <w:p w14:paraId="3C589268">
      <w:pPr>
        <w:pStyle w:val="3"/>
      </w:pPr>
      <w:r>
        <w:t>2 System connections</w:t>
      </w:r>
    </w:p>
    <w:p w14:paraId="46AF65B2">
      <w:r>
        <w:t xml:space="preserve">The standard system component is the </w:t>
      </w:r>
      <w:r>
        <w:rPr>
          <w:lang w:val="en-US"/>
        </w:rPr>
        <w:t>DS001A</w:t>
      </w:r>
      <w:r>
        <w:t xml:space="preserve"> driver monitoring camera. The cable assembly provides the following six connections.</w:t>
      </w:r>
    </w:p>
    <w:p w14:paraId="78B8DDC9">
      <w:pPr>
        <w:keepNext/>
        <w:spacing w:after="40"/>
        <w:jc w:val="center"/>
      </w:pPr>
      <w:r>
        <w:drawing>
          <wp:inline distT="0" distB="0" distL="114300" distR="114300">
            <wp:extent cx="6309360" cy="2748915"/>
            <wp:effectExtent l="0" t="0" r="15240" b="19685"/>
            <wp:docPr id="2" name="Picture 2" descr="Camera cable assembly with connector numbers 1 to 6 corresponding to the interface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mera cable assembly with connector numbers 1 to 6 corresponding to the interface tabl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74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09B34">
      <w:pPr>
        <w:pStyle w:val="15"/>
        <w:jc w:val="center"/>
      </w:pPr>
      <w:r>
        <w:t>Cable assembly and connector numbers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691"/>
        <w:gridCol w:w="3096"/>
        <w:gridCol w:w="6437"/>
      </w:tblGrid>
      <w:tr w14:paraId="5E4B672C">
        <w:trPr>
          <w:cantSplit/>
          <w:tblHeader/>
          <w:jc w:val="center"/>
        </w:trPr>
        <w:tc>
          <w:tcPr>
            <w:tcW w:w="691" w:type="dxa"/>
            <w:shd w:val="clear" w:color="auto" w:fill="17354A"/>
            <w:vAlign w:val="center"/>
          </w:tcPr>
          <w:p w14:paraId="693AFB8F"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No.</w:t>
            </w:r>
          </w:p>
        </w:tc>
        <w:tc>
          <w:tcPr>
            <w:tcW w:w="3096" w:type="dxa"/>
            <w:shd w:val="clear" w:color="auto" w:fill="17354A"/>
            <w:vAlign w:val="center"/>
          </w:tcPr>
          <w:p w14:paraId="33524035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Connection</w:t>
            </w:r>
          </w:p>
        </w:tc>
        <w:tc>
          <w:tcPr>
            <w:tcW w:w="6437" w:type="dxa"/>
            <w:shd w:val="clear" w:color="auto" w:fill="17354A"/>
            <w:vAlign w:val="center"/>
          </w:tcPr>
          <w:p w14:paraId="5F5A0640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Purpose</w:t>
            </w:r>
          </w:p>
        </w:tc>
      </w:tr>
      <w:tr w14:paraId="52378207">
        <w:trPr>
          <w:cantSplit/>
          <w:trHeight w:val="763" w:hRule="atLeast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4BAD79C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71AD069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Speaker interface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51EA714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Connects to an in-cab speaker for voice alerts.</w:t>
            </w:r>
          </w:p>
        </w:tc>
      </w:tr>
      <w:tr w14:paraId="6089C916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291AD8EF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017F4D6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Video connector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6D3661F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Provides camera power, alarm audio output and AHD 720P video output.</w:t>
            </w:r>
          </w:p>
        </w:tc>
      </w:tr>
      <w:tr w14:paraId="779E49A1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4F40DEEF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3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007C807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RS485 serial wires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68C778B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Outputs alarm messages for integration with a vehicle recorder or multiple BSD cameras.</w:t>
            </w:r>
          </w:p>
        </w:tc>
      </w:tr>
      <w:tr w14:paraId="567F55B5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33FFC67E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4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4D35A04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DC power connector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367A304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DC 12-36 V power connection for the external audible and visual alarm.</w:t>
            </w:r>
          </w:p>
        </w:tc>
      </w:tr>
      <w:tr w14:paraId="3F99F817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4E30559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5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269F297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Audible and visual alarm connector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571995F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Provides power and a control signal for an external audible and visual alarm.</w:t>
            </w:r>
          </w:p>
        </w:tc>
      </w:tr>
      <w:tr w14:paraId="60CAF58A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5CE4523D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6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758C560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GPS module interface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2C87613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Connects an external GPS module; GPS speed can be used to filter alarms.</w:t>
            </w:r>
          </w:p>
        </w:tc>
      </w:tr>
    </w:tbl>
    <w:p w14:paraId="3EEED8C6">
      <w:pPr>
        <w:pStyle w:val="4"/>
      </w:pPr>
      <w:r>
        <w:t>Alarm outputs</w:t>
      </w:r>
    </w:p>
    <w:p w14:paraId="601FEC3C">
      <w:pPr>
        <w:spacing w:after="0"/>
      </w:pPr>
      <w:r>
        <w:t>The camera supports one 5 V I/O alarm output and RS485 alarm data output. The video connector also carries alarm audio. Voice prompts are delivered through a connected in-cab speaker.</w:t>
      </w:r>
    </w:p>
    <w:p w14:paraId="2BECE0FE">
      <w:r>
        <w:br w:type="page"/>
      </w:r>
    </w:p>
    <w:p w14:paraId="784F14F1">
      <w:pPr>
        <w:pStyle w:val="3"/>
      </w:pPr>
      <w:r>
        <w:t>3 Interface definitions</w:t>
      </w:r>
    </w:p>
    <w:p w14:paraId="75859C0C">
      <w:pPr>
        <w:pStyle w:val="4"/>
      </w:pPr>
      <w:r>
        <w:rPr>
          <w:rFonts w:hint="default"/>
          <w:lang w:val="en-US"/>
        </w:rPr>
        <w:t xml:space="preserve">3.1 </w:t>
      </w:r>
      <w:r>
        <w:t>Speaker interface</w:t>
      </w:r>
    </w:p>
    <w:p w14:paraId="20A89155">
      <w:pPr>
        <w:rPr>
          <w:sz w:val="20"/>
        </w:rPr>
      </w:pPr>
      <w:r>
        <w:rPr>
          <w:sz w:val="20"/>
        </w:rPr>
        <w:drawing>
          <wp:inline distT="0" distB="0" distL="0" distR="0">
            <wp:extent cx="899795" cy="909955"/>
            <wp:effectExtent l="0" t="0" r="14605" b="4445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813" cy="91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8DB5D">
      <w:r>
        <w:t>Connect an in-cab speaker to connector 1 for voice alerts to the driver.</w:t>
      </w:r>
    </w:p>
    <w:p w14:paraId="5E815893"/>
    <w:p w14:paraId="5A67093B">
      <w:pPr>
        <w:pStyle w:val="4"/>
      </w:pPr>
      <w:r>
        <w:rPr>
          <w:rFonts w:hint="default"/>
          <w:lang w:val="en-US"/>
        </w:rPr>
        <w:t xml:space="preserve">3.2 </w:t>
      </w:r>
      <w:r>
        <w:t>Video connector</w:t>
      </w:r>
    </w:p>
    <w:p w14:paraId="7F3AFBEA">
      <w:r>
        <w:rPr>
          <w:sz w:val="20"/>
        </w:rPr>
        <w:drawing>
          <wp:inline distT="0" distB="0" distL="0" distR="0">
            <wp:extent cx="686435" cy="770890"/>
            <wp:effectExtent l="0" t="0" r="24765" b="1651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69" cy="77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691"/>
        <w:gridCol w:w="3096"/>
        <w:gridCol w:w="6437"/>
      </w:tblGrid>
      <w:tr w14:paraId="2058D02C">
        <w:trPr>
          <w:cantSplit/>
          <w:tblHeader/>
          <w:jc w:val="center"/>
        </w:trPr>
        <w:tc>
          <w:tcPr>
            <w:tcW w:w="691" w:type="dxa"/>
            <w:shd w:val="clear" w:color="auto" w:fill="17354A"/>
            <w:vAlign w:val="center"/>
          </w:tcPr>
          <w:p w14:paraId="0C9B56BC"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Pin</w:t>
            </w:r>
          </w:p>
        </w:tc>
        <w:tc>
          <w:tcPr>
            <w:tcW w:w="3096" w:type="dxa"/>
            <w:shd w:val="clear" w:color="auto" w:fill="17354A"/>
            <w:vAlign w:val="center"/>
          </w:tcPr>
          <w:p w14:paraId="084A2D2B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Signal</w:t>
            </w:r>
          </w:p>
        </w:tc>
        <w:tc>
          <w:tcPr>
            <w:tcW w:w="6437" w:type="dxa"/>
            <w:shd w:val="clear" w:color="auto" w:fill="17354A"/>
            <w:vAlign w:val="center"/>
          </w:tcPr>
          <w:p w14:paraId="208F47CB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Description</w:t>
            </w:r>
          </w:p>
        </w:tc>
      </w:tr>
      <w:tr w14:paraId="4472795C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095883F1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283BA75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Power positive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0142218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12 V</w:t>
            </w:r>
          </w:p>
        </w:tc>
      </w:tr>
      <w:tr w14:paraId="2AB583B3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32A7E69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6844CEE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Power negative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5CE68FB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Ground</w:t>
            </w:r>
          </w:p>
        </w:tc>
      </w:tr>
      <w:tr w14:paraId="7A2F2381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62E7AE41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3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6CFECF0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Audio output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439B074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Alarm audio output</w:t>
            </w:r>
          </w:p>
        </w:tc>
      </w:tr>
      <w:tr w14:paraId="49042665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5A7ECF9F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4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101120B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Video output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1ED05DF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AHD 720P signal output</w:t>
            </w:r>
          </w:p>
        </w:tc>
      </w:tr>
    </w:tbl>
    <w:p w14:paraId="0A5D6BDF">
      <w:pPr>
        <w:pStyle w:val="4"/>
      </w:pPr>
      <w:r>
        <w:rPr>
          <w:rFonts w:hint="default"/>
          <w:lang w:val="en-US"/>
        </w:rPr>
        <w:t xml:space="preserve">3.3 </w:t>
      </w:r>
      <w:r>
        <w:t>RS485 serial interface</w:t>
      </w:r>
    </w:p>
    <w:p w14:paraId="5AE0B19F">
      <w:r>
        <w:rPr>
          <w:sz w:val="20"/>
        </w:rPr>
        <w:drawing>
          <wp:inline distT="0" distB="0" distL="0" distR="0">
            <wp:extent cx="722630" cy="857250"/>
            <wp:effectExtent l="0" t="0" r="13970" b="635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5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787"/>
        <w:gridCol w:w="6437"/>
      </w:tblGrid>
      <w:tr w14:paraId="71BA88CA">
        <w:trPr>
          <w:cantSplit/>
          <w:tblHeader/>
          <w:jc w:val="center"/>
        </w:trPr>
        <w:tc>
          <w:tcPr>
            <w:tcW w:w="3787" w:type="dxa"/>
            <w:shd w:val="clear" w:color="auto" w:fill="17354A"/>
            <w:vAlign w:val="center"/>
          </w:tcPr>
          <w:p w14:paraId="106BD11A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Wire</w:t>
            </w:r>
          </w:p>
        </w:tc>
        <w:tc>
          <w:tcPr>
            <w:tcW w:w="6437" w:type="dxa"/>
            <w:shd w:val="clear" w:color="auto" w:fill="17354A"/>
            <w:vAlign w:val="center"/>
          </w:tcPr>
          <w:p w14:paraId="770211F5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Signal</w:t>
            </w:r>
          </w:p>
        </w:tc>
      </w:tr>
      <w:tr w14:paraId="198FA660">
        <w:trPr>
          <w:cantSplit/>
          <w:jc w:val="center"/>
        </w:trPr>
        <w:tc>
          <w:tcPr>
            <w:tcW w:w="3787" w:type="dxa"/>
            <w:shd w:val="clear" w:color="auto" w:fill="FFFFFF"/>
            <w:vAlign w:val="center"/>
          </w:tcPr>
          <w:p w14:paraId="361E6A1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Green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564A79C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RS485 A</w:t>
            </w:r>
          </w:p>
        </w:tc>
      </w:tr>
      <w:tr w14:paraId="437DFDB4">
        <w:trPr>
          <w:cantSplit/>
          <w:jc w:val="center"/>
        </w:trPr>
        <w:tc>
          <w:tcPr>
            <w:tcW w:w="3787" w:type="dxa"/>
            <w:shd w:val="clear" w:color="auto" w:fill="F3F6F8"/>
            <w:vAlign w:val="center"/>
          </w:tcPr>
          <w:p w14:paraId="6198600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White/green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519C033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RS485 B</w:t>
            </w:r>
          </w:p>
        </w:tc>
      </w:tr>
    </w:tbl>
    <w:p w14:paraId="52BC8759">
      <w:pPr>
        <w:spacing w:before="140"/>
      </w:pPr>
      <w:r>
        <w:t>Serial protocol output supports connection to a vehicle recorder or multiple BSD cameras. Refer to the camera communication protocol for integration details.</w:t>
      </w:r>
    </w:p>
    <w:p w14:paraId="708E4AB9">
      <w:pPr>
        <w:pStyle w:val="4"/>
      </w:pPr>
      <w:r>
        <w:rPr>
          <w:rFonts w:hint="default"/>
          <w:lang w:val="en-US"/>
        </w:rPr>
        <w:t xml:space="preserve">3.4 </w:t>
      </w:r>
      <w:r>
        <w:t>DC power connector</w:t>
      </w:r>
    </w:p>
    <w:p w14:paraId="2D9B25D9">
      <w:r>
        <w:rPr>
          <w:sz w:val="20"/>
        </w:rPr>
        <w:drawing>
          <wp:inline distT="0" distB="0" distL="0" distR="0">
            <wp:extent cx="800100" cy="985520"/>
            <wp:effectExtent l="0" t="0" r="12700" b="508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723" cy="98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3979">
      <w:r>
        <w:t>Connector 4 provides the DC 12-36 V power connection for the external audible and visual alarm.</w:t>
      </w:r>
    </w:p>
    <w:p w14:paraId="13391B38">
      <w:pPr>
        <w:pStyle w:val="4"/>
      </w:pPr>
      <w:r>
        <w:rPr>
          <w:rFonts w:hint="default"/>
          <w:lang w:val="en-US"/>
        </w:rPr>
        <w:t xml:space="preserve">3.5 </w:t>
      </w:r>
      <w:r>
        <w:t>Audible and visual alarm connector</w:t>
      </w:r>
    </w:p>
    <w:p w14:paraId="3B18C518">
      <w:r>
        <w:rPr>
          <w:sz w:val="20"/>
        </w:rPr>
        <w:drawing>
          <wp:inline distT="0" distB="0" distL="0" distR="0">
            <wp:extent cx="889635" cy="827405"/>
            <wp:effectExtent l="0" t="0" r="24765" b="10795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05" cy="82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691"/>
        <w:gridCol w:w="3096"/>
        <w:gridCol w:w="6437"/>
      </w:tblGrid>
      <w:tr w14:paraId="58C38C54">
        <w:trPr>
          <w:cantSplit/>
          <w:tblHeader/>
          <w:jc w:val="center"/>
        </w:trPr>
        <w:tc>
          <w:tcPr>
            <w:tcW w:w="691" w:type="dxa"/>
            <w:shd w:val="clear" w:color="auto" w:fill="17354A"/>
            <w:vAlign w:val="center"/>
          </w:tcPr>
          <w:p w14:paraId="2C028CFB"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Pin</w:t>
            </w:r>
          </w:p>
        </w:tc>
        <w:tc>
          <w:tcPr>
            <w:tcW w:w="3096" w:type="dxa"/>
            <w:shd w:val="clear" w:color="auto" w:fill="17354A"/>
            <w:vAlign w:val="center"/>
          </w:tcPr>
          <w:p w14:paraId="52EAB30E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Signal</w:t>
            </w:r>
          </w:p>
        </w:tc>
        <w:tc>
          <w:tcPr>
            <w:tcW w:w="6437" w:type="dxa"/>
            <w:shd w:val="clear" w:color="auto" w:fill="17354A"/>
            <w:vAlign w:val="center"/>
          </w:tcPr>
          <w:p w14:paraId="7CAADED6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Description</w:t>
            </w:r>
          </w:p>
        </w:tc>
      </w:tr>
      <w:tr w14:paraId="1F0946F1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3D7FDD7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7A3CA46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Power positive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4074AC9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12-36 V</w:t>
            </w:r>
          </w:p>
        </w:tc>
      </w:tr>
      <w:tr w14:paraId="01FD1A95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1EA6969E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4842B43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Power negative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066C7FD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Ground</w:t>
            </w:r>
          </w:p>
        </w:tc>
      </w:tr>
      <w:tr w14:paraId="008AEAE7">
        <w:trPr>
          <w:cantSplit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5D2982EC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3</w:t>
            </w:r>
          </w:p>
        </w:tc>
        <w:tc>
          <w:tcPr>
            <w:tcW w:w="3096" w:type="dxa"/>
            <w:shd w:val="clear" w:color="auto" w:fill="FFFFFF"/>
            <w:vAlign w:val="center"/>
          </w:tcPr>
          <w:p w14:paraId="2F2B309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Not connected</w:t>
            </w:r>
          </w:p>
        </w:tc>
        <w:tc>
          <w:tcPr>
            <w:tcW w:w="6437" w:type="dxa"/>
            <w:shd w:val="clear" w:color="auto" w:fill="FFFFFF"/>
            <w:vAlign w:val="center"/>
          </w:tcPr>
          <w:p w14:paraId="5F6F42E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Unused</w:t>
            </w:r>
          </w:p>
        </w:tc>
      </w:tr>
      <w:tr w14:paraId="270F5DF1">
        <w:trPr>
          <w:cantSplit/>
          <w:jc w:val="center"/>
        </w:trPr>
        <w:tc>
          <w:tcPr>
            <w:tcW w:w="691" w:type="dxa"/>
            <w:shd w:val="clear" w:color="auto" w:fill="F3F6F8"/>
            <w:vAlign w:val="center"/>
          </w:tcPr>
          <w:p w14:paraId="59ECD11A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4</w:t>
            </w:r>
          </w:p>
        </w:tc>
        <w:tc>
          <w:tcPr>
            <w:tcW w:w="3096" w:type="dxa"/>
            <w:shd w:val="clear" w:color="auto" w:fill="F3F6F8"/>
            <w:vAlign w:val="center"/>
          </w:tcPr>
          <w:p w14:paraId="32387BD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Alarm output</w:t>
            </w:r>
          </w:p>
        </w:tc>
        <w:tc>
          <w:tcPr>
            <w:tcW w:w="6437" w:type="dxa"/>
            <w:shd w:val="clear" w:color="auto" w:fill="F3F6F8"/>
            <w:vAlign w:val="center"/>
          </w:tcPr>
          <w:p w14:paraId="20B2C9E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Controls the external audible and visual alarm</w:t>
            </w:r>
          </w:p>
        </w:tc>
      </w:tr>
    </w:tbl>
    <w:p w14:paraId="4A085ADB">
      <w:pPr>
        <w:pStyle w:val="4"/>
      </w:pPr>
      <w:r>
        <w:rPr>
          <w:rFonts w:hint="default"/>
          <w:lang w:val="en-US"/>
        </w:rPr>
        <w:t xml:space="preserve">3.6 </w:t>
      </w:r>
      <w:r>
        <w:t>GPS module interface</w:t>
      </w:r>
    </w:p>
    <w:p w14:paraId="580121B8">
      <w:pPr>
        <w:pStyle w:val="4"/>
      </w:pPr>
      <w:r>
        <w:rPr>
          <w:rFonts w:hint="default"/>
          <w:lang w:val="en-US"/>
        </w:rPr>
        <w:drawing>
          <wp:inline distT="0" distB="0" distL="114300" distR="114300">
            <wp:extent cx="963930" cy="887095"/>
            <wp:effectExtent l="0" t="0" r="1270" b="1905"/>
            <wp:docPr id="3" name="图片 3" descr="WeChatb115b58bbccf631dbea7351361688c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eChatb115b58bbccf631dbea7351361688c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C1E640E">
      <w:r>
        <w:t>Connector 6 is for an external GPS positioning module. Vehicle speed from GPS can be used to filter alarm events.</w:t>
      </w:r>
    </w:p>
    <w:p w14:paraId="1EE00FF1">
      <w:pPr>
        <w:spacing w:after="0"/>
      </w:pPr>
      <w:r>
        <w:rPr>
          <w:b/>
        </w:rPr>
        <w:t>Camera power supply: DC 12 V ±10%. The 12-36 V rating above applies to the external alarm connections.</w:t>
      </w:r>
    </w:p>
    <w:p w14:paraId="3DB788A4">
      <w:r>
        <w:br w:type="page"/>
      </w:r>
    </w:p>
    <w:p w14:paraId="68273C81">
      <w:pPr>
        <w:pStyle w:val="3"/>
      </w:pPr>
      <w:r>
        <w:t>4 Technical specifications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45" w:type="dxa"/>
          <w:left w:w="100" w:type="dxa"/>
          <w:bottom w:w="45" w:type="dxa"/>
          <w:right w:w="100" w:type="dxa"/>
        </w:tblCellMar>
      </w:tblPr>
      <w:tblGrid>
        <w:gridCol w:w="3456"/>
        <w:gridCol w:w="6768"/>
      </w:tblGrid>
      <w:tr w14:paraId="5EAB92ED">
        <w:trPr>
          <w:cantSplit/>
          <w:tblHeader/>
          <w:jc w:val="center"/>
        </w:trPr>
        <w:tc>
          <w:tcPr>
            <w:tcW w:w="3456" w:type="dxa"/>
            <w:shd w:val="clear" w:color="auto" w:fill="17354A"/>
            <w:vAlign w:val="center"/>
          </w:tcPr>
          <w:p w14:paraId="6229582D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Parameter</w:t>
            </w:r>
          </w:p>
        </w:tc>
        <w:tc>
          <w:tcPr>
            <w:tcW w:w="6768" w:type="dxa"/>
            <w:shd w:val="clear" w:color="auto" w:fill="17354A"/>
            <w:vAlign w:val="center"/>
          </w:tcPr>
          <w:p w14:paraId="7E8ED00F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Specification</w:t>
            </w:r>
          </w:p>
        </w:tc>
      </w:tr>
      <w:tr w14:paraId="426C6101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4BBECD5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Model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AA7CBDC">
            <w:pPr>
              <w:spacing w:before="0" w:after="0" w:line="240" w:lineRule="auto"/>
              <w:jc w:val="left"/>
              <w:rPr>
                <w:rFonts w:hint="default"/>
                <w:lang w:val="en-US"/>
              </w:rPr>
            </w:pPr>
            <w:r>
              <w:rPr>
                <w:b w:val="0"/>
                <w:color w:val="000000"/>
                <w:sz w:val="21"/>
                <w:lang w:val="en-US"/>
              </w:rPr>
              <w:t>DS001A</w:t>
            </w:r>
          </w:p>
        </w:tc>
      </w:tr>
      <w:tr w14:paraId="2A39DE16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7BC1F42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CPU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5E4F40B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ARM Cortex-A7</w:t>
            </w:r>
          </w:p>
        </w:tc>
      </w:tr>
      <w:tr w14:paraId="401407D8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5873884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NPU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1D901B0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0.6 TOPS</w:t>
            </w:r>
          </w:p>
        </w:tc>
      </w:tr>
      <w:tr w14:paraId="6B610B1F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1DA2C6C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Image sensor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5660B87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1/3-inch CMOS, AHD 720P</w:t>
            </w:r>
          </w:p>
        </w:tc>
      </w:tr>
      <w:tr w14:paraId="7EEB9263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6E723D0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Frame rate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7B79E7F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30 fps</w:t>
            </w:r>
          </w:p>
        </w:tc>
      </w:tr>
      <w:tr w14:paraId="12AE3BAF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27A5284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Video standard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099487A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PAL</w:t>
            </w:r>
          </w:p>
        </w:tc>
      </w:tr>
      <w:tr w14:paraId="391DE4CB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3330A31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Effective resolution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311D2BF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1080 (H) × 720 (V)</w:t>
            </w:r>
          </w:p>
        </w:tc>
      </w:tr>
      <w:tr w14:paraId="0B987606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1DC650E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Effective pixels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76EB5ED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1.0 megapixel</w:t>
            </w:r>
          </w:p>
        </w:tc>
      </w:tr>
      <w:tr w14:paraId="663A0312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27CE6F0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Vertical sync frequency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5D51E94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50 Hz / 60 Hz</w:t>
            </w:r>
          </w:p>
        </w:tc>
      </w:tr>
      <w:tr w14:paraId="5DACB402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1185C5B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Minimum illumination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4034EED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Colour: 0.05 lux at F1.2</w:t>
            </w:r>
          </w:p>
        </w:tc>
      </w:tr>
      <w:tr w14:paraId="4168EFF4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1BF44D2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Video output level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7FC3F65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1.0 Vp-p, 75 Ω</w:t>
            </w:r>
          </w:p>
        </w:tc>
      </w:tr>
      <w:tr w14:paraId="1565172C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5FB2C9A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Automatic gain control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5D1DB12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Auto</w:t>
            </w:r>
          </w:p>
        </w:tc>
      </w:tr>
      <w:tr w14:paraId="5066BD30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4D3665F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Signal-to-noise ratio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68EB465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&gt;50 dB</w:t>
            </w:r>
          </w:p>
        </w:tc>
      </w:tr>
      <w:tr w14:paraId="3D7ED54D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0FD26AE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White balance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0C1DCBD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Auto</w:t>
            </w:r>
          </w:p>
        </w:tc>
      </w:tr>
      <w:tr w14:paraId="7D02ACE8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2C3514B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Backlight compensation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6039DF8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Auto</w:t>
            </w:r>
          </w:p>
        </w:tc>
      </w:tr>
      <w:tr w14:paraId="12A91FAB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02E6857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Lens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209969B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2.8 mm, F2.0</w:t>
            </w:r>
          </w:p>
        </w:tc>
      </w:tr>
      <w:tr w14:paraId="4510FCBB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61B932C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Field of view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65DD1EA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100°</w:t>
            </w:r>
          </w:p>
        </w:tc>
      </w:tr>
      <w:tr w14:paraId="4B96BD9F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1B07032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Night vision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651FB84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Starlight night vision</w:t>
            </w:r>
          </w:p>
        </w:tc>
      </w:tr>
      <w:tr w14:paraId="103C194B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0D3201E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Audio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3078824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None</w:t>
            </w:r>
          </w:p>
        </w:tc>
      </w:tr>
      <w:tr w14:paraId="5392048F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4E0CDD5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Built-in algorithm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428EF35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Driver fatigue monitoring (DSM) algorithm</w:t>
            </w:r>
          </w:p>
        </w:tc>
      </w:tr>
      <w:tr w14:paraId="5130FE20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27E7C2E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Alarm interface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5F1E048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1 I/O alarm output, 5 V</w:t>
            </w:r>
          </w:p>
        </w:tc>
      </w:tr>
      <w:tr w14:paraId="40EBC077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209ED4F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Serial interface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6E6D1F3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RS485</w:t>
            </w:r>
          </w:p>
        </w:tc>
      </w:tr>
      <w:tr w14:paraId="208ADE82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53A86BB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Video interface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5C1C1C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AHD signal</w:t>
            </w:r>
          </w:p>
        </w:tc>
      </w:tr>
      <w:tr w14:paraId="523DE4A6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4EADE34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GPS interface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62B09CE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External GPS positioning module</w:t>
            </w:r>
          </w:p>
        </w:tc>
      </w:tr>
      <w:tr w14:paraId="754727E5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7F074B1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Speaker interface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5C3DEDD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In-cab speaker interface for voice alerts</w:t>
            </w:r>
          </w:p>
        </w:tc>
      </w:tr>
      <w:tr w14:paraId="2D2DBA2B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64062B8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Current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7CABDC0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 mA ±10%</w:t>
            </w:r>
          </w:p>
        </w:tc>
      </w:tr>
      <w:tr w14:paraId="0EA70F2A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046BAF4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Camera power supply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648C6B7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DC 12 V ±10%</w:t>
            </w:r>
          </w:p>
        </w:tc>
      </w:tr>
      <w:tr w14:paraId="4B113CCA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279E973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Water protection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73A27DA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Not waterproof</w:t>
            </w:r>
          </w:p>
        </w:tc>
      </w:tr>
      <w:tr w14:paraId="349D659C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3A5C5C9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Operating conditions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5E38919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-40°C to +70°C; 95% RH maximum</w:t>
            </w:r>
          </w:p>
        </w:tc>
      </w:tr>
      <w:tr w14:paraId="60701E01">
        <w:trPr>
          <w:cantSplit/>
          <w:jc w:val="center"/>
        </w:trPr>
        <w:tc>
          <w:tcPr>
            <w:tcW w:w="3456" w:type="dxa"/>
            <w:shd w:val="clear" w:color="auto" w:fill="F3F6F8"/>
            <w:vAlign w:val="center"/>
          </w:tcPr>
          <w:p w14:paraId="1CA1078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Storage conditions</w:t>
            </w:r>
          </w:p>
        </w:tc>
        <w:tc>
          <w:tcPr>
            <w:tcW w:w="6768" w:type="dxa"/>
            <w:shd w:val="clear" w:color="auto" w:fill="F3F6F8"/>
            <w:vAlign w:val="center"/>
          </w:tcPr>
          <w:p w14:paraId="663D1E2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-30°C to +80°C; 95% RH maximum</w:t>
            </w:r>
          </w:p>
        </w:tc>
      </w:tr>
      <w:tr w14:paraId="1B8B6519">
        <w:trPr>
          <w:cantSplit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60D02C4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Dimensions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2AD9B99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63 × 50.5 × 104 mm</w:t>
            </w:r>
          </w:p>
        </w:tc>
      </w:tr>
    </w:tbl>
    <w:p w14:paraId="013BCE4C">
      <w:r>
        <w:br w:type="page"/>
      </w:r>
    </w:p>
    <w:p w14:paraId="00198BAD">
      <w:pPr>
        <w:pStyle w:val="3"/>
      </w:pPr>
      <w:r>
        <w:t>5 Reference information</w:t>
      </w:r>
    </w:p>
    <w:p w14:paraId="693FFA0E">
      <w:pPr>
        <w:pStyle w:val="4"/>
      </w:pPr>
      <w:r>
        <w:t>Purpose and scope</w:t>
      </w:r>
    </w:p>
    <w:p w14:paraId="7FF94477">
      <w:r>
        <w:t xml:space="preserve">This document describes the </w:t>
      </w:r>
      <w:r>
        <w:rPr>
          <w:lang w:val="en-US"/>
        </w:rPr>
        <w:t>DS001A</w:t>
      </w:r>
      <w:r>
        <w:t xml:space="preserve"> camera for monitoring driver fatigue and driving behaviour in vehicles. It covers system functions, interfaces and technical specifications for use during system design, development, integration and testing.</w:t>
      </w:r>
    </w:p>
    <w:p w14:paraId="61871578">
      <w:r>
        <w:t>DSM refers to the driver fatigue monitoring system in this document.</w:t>
      </w:r>
    </w:p>
    <w:p w14:paraId="1D76612D">
      <w:pPr>
        <w:pStyle w:val="4"/>
      </w:pPr>
      <w:r>
        <w:t>Reference document</w:t>
      </w:r>
    </w:p>
    <w:p w14:paraId="02C56E2C">
      <w:r>
        <w:t>Driver Fatigue Monitoring System Functional Specification.</w:t>
      </w:r>
    </w:p>
    <w:p w14:paraId="15706F1C">
      <w:pPr>
        <w:pStyle w:val="4"/>
      </w:pPr>
      <w:r>
        <w:t>Design and test standards</w:t>
      </w:r>
    </w:p>
    <w:p w14:paraId="5114F8B3">
      <w:r>
        <w:t>The following references apply to both design and testing.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</w:tblPr>
      <w:tblGrid>
        <w:gridCol w:w="1901"/>
        <w:gridCol w:w="7229"/>
        <w:gridCol w:w="1094"/>
      </w:tblGrid>
      <w:tr w14:paraId="1E8B5097">
        <w:trPr>
          <w:cantSplit/>
          <w:tblHeader/>
          <w:jc w:val="center"/>
        </w:trPr>
        <w:tc>
          <w:tcPr>
            <w:tcW w:w="1901" w:type="dxa"/>
            <w:shd w:val="clear" w:color="auto" w:fill="17354A"/>
            <w:vAlign w:val="center"/>
          </w:tcPr>
          <w:p w14:paraId="730DA029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Reference</w:t>
            </w:r>
          </w:p>
        </w:tc>
        <w:tc>
          <w:tcPr>
            <w:tcW w:w="7229" w:type="dxa"/>
            <w:shd w:val="clear" w:color="auto" w:fill="17354A"/>
            <w:vAlign w:val="center"/>
          </w:tcPr>
          <w:p w14:paraId="4537D51E"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Title</w:t>
            </w:r>
          </w:p>
        </w:tc>
        <w:tc>
          <w:tcPr>
            <w:tcW w:w="1094" w:type="dxa"/>
            <w:shd w:val="clear" w:color="auto" w:fill="17354A"/>
            <w:vAlign w:val="center"/>
          </w:tcPr>
          <w:p w14:paraId="1BEF86A0"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Edition</w:t>
            </w:r>
          </w:p>
        </w:tc>
      </w:tr>
      <w:tr w14:paraId="3D48009B">
        <w:trPr>
          <w:cantSplit/>
          <w:jc w:val="center"/>
        </w:trPr>
        <w:tc>
          <w:tcPr>
            <w:tcW w:w="1901" w:type="dxa"/>
            <w:shd w:val="clear" w:color="auto" w:fill="FFFFFF"/>
            <w:vAlign w:val="center"/>
          </w:tcPr>
          <w:p w14:paraId="60E9A3E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JT/T 883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6B4BFEA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Technical requirements and test methods for driving hazard warning systems on commercial vehicles</w:t>
            </w:r>
          </w:p>
        </w:tc>
        <w:tc>
          <w:tcPr>
            <w:tcW w:w="1094" w:type="dxa"/>
            <w:shd w:val="clear" w:color="auto" w:fill="FFFFFF"/>
            <w:vAlign w:val="center"/>
          </w:tcPr>
          <w:p w14:paraId="0D98008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2014</w:t>
            </w:r>
          </w:p>
        </w:tc>
      </w:tr>
      <w:tr w14:paraId="1CF4181A">
        <w:trPr>
          <w:cantSplit/>
          <w:jc w:val="center"/>
        </w:trPr>
        <w:tc>
          <w:tcPr>
            <w:tcW w:w="1901" w:type="dxa"/>
            <w:shd w:val="clear" w:color="auto" w:fill="F3F6F8"/>
            <w:vAlign w:val="center"/>
          </w:tcPr>
          <w:p w14:paraId="37AD4A5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2423.1</w:t>
            </w:r>
          </w:p>
        </w:tc>
        <w:tc>
          <w:tcPr>
            <w:tcW w:w="7229" w:type="dxa"/>
            <w:shd w:val="clear" w:color="auto" w:fill="F3F6F8"/>
            <w:vAlign w:val="center"/>
          </w:tcPr>
          <w:p w14:paraId="355C387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Environmental testing for electrical and electronic products - Test A: Cold</w:t>
            </w:r>
          </w:p>
        </w:tc>
        <w:tc>
          <w:tcPr>
            <w:tcW w:w="1094" w:type="dxa"/>
            <w:shd w:val="clear" w:color="auto" w:fill="F3F6F8"/>
            <w:vAlign w:val="center"/>
          </w:tcPr>
          <w:p w14:paraId="1F6D7EE1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  <w:tr w14:paraId="631AC03B">
        <w:trPr>
          <w:cantSplit/>
          <w:jc w:val="center"/>
        </w:trPr>
        <w:tc>
          <w:tcPr>
            <w:tcW w:w="1901" w:type="dxa"/>
            <w:shd w:val="clear" w:color="auto" w:fill="FFFFFF"/>
            <w:vAlign w:val="center"/>
          </w:tcPr>
          <w:p w14:paraId="67D01A1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2423.2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287864C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Environmental testing for electrical and electronic products - Test B: Dry heat</w:t>
            </w:r>
          </w:p>
        </w:tc>
        <w:tc>
          <w:tcPr>
            <w:tcW w:w="1094" w:type="dxa"/>
            <w:shd w:val="clear" w:color="auto" w:fill="FFFFFF"/>
            <w:vAlign w:val="center"/>
          </w:tcPr>
          <w:p w14:paraId="64388B6A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  <w:tr w14:paraId="7F128A1A">
        <w:trPr>
          <w:cantSplit/>
          <w:jc w:val="center"/>
        </w:trPr>
        <w:tc>
          <w:tcPr>
            <w:tcW w:w="1901" w:type="dxa"/>
            <w:shd w:val="clear" w:color="auto" w:fill="F3F6F8"/>
            <w:vAlign w:val="center"/>
          </w:tcPr>
          <w:p w14:paraId="1625E5A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2423.5</w:t>
            </w:r>
          </w:p>
        </w:tc>
        <w:tc>
          <w:tcPr>
            <w:tcW w:w="7229" w:type="dxa"/>
            <w:shd w:val="clear" w:color="auto" w:fill="F3F6F8"/>
            <w:vAlign w:val="center"/>
          </w:tcPr>
          <w:p w14:paraId="6E86683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Environmental testing for electrical and electronic products - Test Ea and guidance: Shock</w:t>
            </w:r>
          </w:p>
        </w:tc>
        <w:tc>
          <w:tcPr>
            <w:tcW w:w="1094" w:type="dxa"/>
            <w:shd w:val="clear" w:color="auto" w:fill="F3F6F8"/>
            <w:vAlign w:val="center"/>
          </w:tcPr>
          <w:p w14:paraId="053A73CF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  <w:tr w14:paraId="54A604F9">
        <w:trPr>
          <w:cantSplit/>
          <w:jc w:val="center"/>
        </w:trPr>
        <w:tc>
          <w:tcPr>
            <w:tcW w:w="1901" w:type="dxa"/>
            <w:shd w:val="clear" w:color="auto" w:fill="FFFFFF"/>
            <w:vAlign w:val="center"/>
          </w:tcPr>
          <w:p w14:paraId="171738C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2423.17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04F662C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Environmental testing for electrical and electronic products - Test Ka: Salt mist</w:t>
            </w:r>
          </w:p>
        </w:tc>
        <w:tc>
          <w:tcPr>
            <w:tcW w:w="1094" w:type="dxa"/>
            <w:shd w:val="clear" w:color="auto" w:fill="FFFFFF"/>
            <w:vAlign w:val="center"/>
          </w:tcPr>
          <w:p w14:paraId="6B46CA8D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  <w:tr w14:paraId="3CF3E0FF">
        <w:trPr>
          <w:cantSplit/>
          <w:jc w:val="center"/>
        </w:trPr>
        <w:tc>
          <w:tcPr>
            <w:tcW w:w="1901" w:type="dxa"/>
            <w:shd w:val="clear" w:color="auto" w:fill="F3F6F8"/>
            <w:vAlign w:val="center"/>
          </w:tcPr>
          <w:p w14:paraId="49B2170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2423.56</w:t>
            </w:r>
          </w:p>
        </w:tc>
        <w:tc>
          <w:tcPr>
            <w:tcW w:w="7229" w:type="dxa"/>
            <w:shd w:val="clear" w:color="auto" w:fill="F3F6F8"/>
            <w:vAlign w:val="center"/>
          </w:tcPr>
          <w:p w14:paraId="52FABFF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Environmental testing for electrical and electronic products - Test Fh: Broadband random vibration</w:t>
            </w:r>
          </w:p>
        </w:tc>
        <w:tc>
          <w:tcPr>
            <w:tcW w:w="1094" w:type="dxa"/>
            <w:shd w:val="clear" w:color="auto" w:fill="F3F6F8"/>
            <w:vAlign w:val="center"/>
          </w:tcPr>
          <w:p w14:paraId="69799A7F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  <w:tr w14:paraId="386DBC15">
        <w:trPr>
          <w:cantSplit/>
          <w:jc w:val="center"/>
        </w:trPr>
        <w:tc>
          <w:tcPr>
            <w:tcW w:w="1901" w:type="dxa"/>
            <w:shd w:val="clear" w:color="auto" w:fill="FFFFFF"/>
            <w:vAlign w:val="center"/>
          </w:tcPr>
          <w:p w14:paraId="6DB79FE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GB/T 19951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557FCD0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1"/>
              </w:rPr>
              <w:t>Road vehicles - Test methods for electrical disturbances from electrostatic discharge</w:t>
            </w:r>
          </w:p>
        </w:tc>
        <w:tc>
          <w:tcPr>
            <w:tcW w:w="1094" w:type="dxa"/>
            <w:shd w:val="clear" w:color="auto" w:fill="FFFFFF"/>
            <w:vAlign w:val="center"/>
          </w:tcPr>
          <w:p w14:paraId="2EF685F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2008</w:t>
            </w:r>
          </w:p>
        </w:tc>
      </w:tr>
    </w:tbl>
    <w:p w14:paraId="1096C88D">
      <w:pPr>
        <w:pStyle w:val="4"/>
      </w:pPr>
      <w:r>
        <w:t>Communication protocol</w:t>
      </w:r>
    </w:p>
    <w:p w14:paraId="568FA037">
      <w:r>
        <w:t>Refer to the DSM Camera Communication Protocol document for serial communication and alarm message definitions.</w:t>
      </w:r>
    </w:p>
    <w:sectPr>
      <w:footerReference r:id="rId5" w:type="default"/>
      <w:pgSz w:w="12240" w:h="15840"/>
      <w:pgMar w:top="864" w:right="1008" w:bottom="864" w:left="1008" w:header="360" w:footer="37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E5A18">
    <w:pPr>
      <w:pStyle w:val="24"/>
      <w:jc w:val="right"/>
    </w:pPr>
    <w:r>
      <w:rPr>
        <w:color w:val="666666"/>
        <w:sz w:val="17"/>
        <w:lang w:val="en-US"/>
      </w:rPr>
      <w:t>DS001A</w:t>
    </w:r>
    <w:r>
      <w:rPr>
        <w:rFonts w:ascii="Arial" w:hAnsi="Arial"/>
        <w:color w:val="666666"/>
        <w:sz w:val="17"/>
      </w:rPr>
      <w:t xml:space="preserve">  |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7" w:lineRule="auto"/>
      </w:pPr>
      <w:r>
        <w:separator/>
      </w:r>
    </w:p>
  </w:footnote>
  <w:footnote w:type="continuationSeparator" w:id="1">
    <w:p>
      <w:pPr>
        <w:spacing w:before="0" w:after="0" w:line="2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D3F612"/>
    <w:rsid w:val="F7EBC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40" w:line="257" w:lineRule="auto"/>
    </w:pPr>
    <w:rPr>
      <w:rFonts w:ascii="Arial" w:hAnsi="Arial" w:eastAsia="Arial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200"/>
      <w:outlineLvl w:val="0"/>
    </w:pPr>
    <w:rPr>
      <w:rFonts w:asciiTheme="majorHAnsi" w:hAnsiTheme="majorHAnsi" w:eastAsiaTheme="majorEastAsia" w:cstheme="majorBidi"/>
      <w:b/>
      <w:bCs/>
      <w:color w:val="000000"/>
      <w:sz w:val="3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书宋-简" w:hAnsi="书宋-简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160" w:line="240" w:lineRule="auto"/>
    </w:pPr>
    <w:rPr>
      <w:rFonts w:ascii="Arial" w:hAnsi="Arial" w:eastAsia="Arial"/>
      <w:bCs/>
      <w:color w:val="000000"/>
      <w:sz w:val="18"/>
      <w:szCs w:val="18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spacing w:after="200"/>
    </w:pPr>
    <w:rPr>
      <w:rFonts w:asciiTheme="majorHAnsi" w:hAnsiTheme="majorHAnsi" w:eastAsiaTheme="majorEastAsia" w:cstheme="majorBidi"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书宋-简" w:hAnsi="书宋-简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837</Words>
  <Characters>4612</Characters>
  <Lines>0</Lines>
  <Paragraphs>0</Paragraphs>
  <TotalTime>2</TotalTime>
  <ScaleCrop>false</ScaleCrop>
  <LinksUpToDate>false</LinksUpToDate>
  <CharactersWithSpaces>5254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CiCi</dc:creator>
  <cp:keywords>DS007, driver monitoring camera, DSM, DMS</cp:keywords>
  <cp:lastModifiedBy>CiCi</cp:lastModifiedBy>
  <dcterms:modified xsi:type="dcterms:W3CDTF">2026-10-14T09:08:30Z</dcterms:modified>
  <dc:subject>User Guide and Technical Specifications</dc:subject>
  <dc:title>DS007 Driver Monitoring Camera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1C18DDDF650F397D1AD5CE6A42EB416F_42</vt:lpwstr>
  </property>
</Properties>
</file>